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6059" w:type="dxa"/>
        <w:tblLook w:val="04A0" w:firstRow="1" w:lastRow="0" w:firstColumn="1" w:lastColumn="0" w:noHBand="0" w:noVBand="1"/>
      </w:tblPr>
      <w:tblGrid>
        <w:gridCol w:w="8149"/>
        <w:gridCol w:w="7910"/>
      </w:tblGrid>
      <w:tr w:rsidR="00F67AF4" w:rsidRPr="00F67AF4" w14:paraId="3D5578C6" w14:textId="77777777" w:rsidTr="00E529F6">
        <w:trPr>
          <w:trHeight w:val="732"/>
        </w:trPr>
        <w:tc>
          <w:tcPr>
            <w:tcW w:w="16059" w:type="dxa"/>
            <w:gridSpan w:val="2"/>
            <w:shd w:val="clear" w:color="auto" w:fill="262626" w:themeFill="text1" w:themeFillTint="D9"/>
          </w:tcPr>
          <w:p w14:paraId="365A32A3" w14:textId="589C3DF0" w:rsidR="00F67AF4" w:rsidRPr="009B4022" w:rsidRDefault="00563850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55168" behindDoc="0" locked="0" layoutInCell="1" allowOverlap="1" wp14:anchorId="27282A3D" wp14:editId="5BE8D176">
                  <wp:simplePos x="0" y="0"/>
                  <wp:positionH relativeFrom="column">
                    <wp:posOffset>9622790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57216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Whingate Primary School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6"/>
                <w:sz w:val="46"/>
                <w:szCs w:val="46"/>
              </w:rPr>
              <w:t xml:space="preserve"> 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–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 xml:space="preserve"> </w:t>
            </w:r>
            <w:r w:rsidR="009B4022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Art</w:t>
            </w:r>
          </w:p>
        </w:tc>
      </w:tr>
      <w:tr w:rsidR="00F67AF4" w:rsidRPr="00F67AF4" w14:paraId="7369A5C1" w14:textId="77777777" w:rsidTr="00E529F6">
        <w:trPr>
          <w:trHeight w:val="534"/>
        </w:trPr>
        <w:tc>
          <w:tcPr>
            <w:tcW w:w="8149" w:type="dxa"/>
            <w:shd w:val="clear" w:color="auto" w:fill="BFBFBF" w:themeFill="background1" w:themeFillShade="BF"/>
          </w:tcPr>
          <w:p w14:paraId="13070A71" w14:textId="07DFE7EC" w:rsidR="00F67AF4" w:rsidRPr="009B4022" w:rsidRDefault="00452B4A" w:rsidP="00452B4A">
            <w:pPr>
              <w:pStyle w:val="NoSpacing"/>
              <w:tabs>
                <w:tab w:val="center" w:pos="3991"/>
                <w:tab w:val="left" w:pos="7224"/>
              </w:tabs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ab/>
            </w:r>
            <w:r w:rsidR="00E0399B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Artist</w:t>
            </w:r>
            <w:r w:rsidR="009B4022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 xml:space="preserve"> Focus: </w:t>
            </w:r>
            <w:r w:rsidR="00E0399B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Stephen Wiltshire</w:t>
            </w: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7909" w:type="dxa"/>
            <w:shd w:val="clear" w:color="auto" w:fill="BFBFBF" w:themeFill="background1" w:themeFillShade="BF"/>
          </w:tcPr>
          <w:p w14:paraId="1028419C" w14:textId="27CD4464" w:rsidR="00F67AF4" w:rsidRPr="009B4022" w:rsidRDefault="00452B4A" w:rsidP="00452B4A">
            <w:pPr>
              <w:pStyle w:val="NoSpacing"/>
              <w:tabs>
                <w:tab w:val="left" w:pos="576"/>
                <w:tab w:val="center" w:pos="3870"/>
              </w:tabs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ab/>
            </w: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ab/>
            </w:r>
            <w:r w:rsidR="00CA3DE6" w:rsidRPr="00C23A36">
              <w:rPr>
                <w:rFonts w:ascii="Dreaming Outloud Pro" w:hAnsi="Dreaming Outloud Pro" w:cs="Dreaming Outloud Pro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99B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Developing</w:t>
            </w:r>
            <w:r w:rsidR="00987819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 xml:space="preserve"> Depth and Dimension</w:t>
            </w:r>
          </w:p>
        </w:tc>
      </w:tr>
    </w:tbl>
    <w:p w14:paraId="05D1C54E" w14:textId="5C3FB43F" w:rsidR="008F38C1" w:rsidRPr="006C1F89" w:rsidRDefault="008F38C1">
      <w:pPr>
        <w:rPr>
          <w:rFonts w:ascii="Comic Sans MS" w:hAnsi="Comic Sans M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B4022" w14:paraId="39ED33B4" w14:textId="77777777" w:rsidTr="00452B4A">
        <w:tc>
          <w:tcPr>
            <w:tcW w:w="3077" w:type="dxa"/>
            <w:shd w:val="clear" w:color="auto" w:fill="BFBFBF" w:themeFill="background1" w:themeFillShade="BF"/>
          </w:tcPr>
          <w:p w14:paraId="2310C71A" w14:textId="5E61B218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1:</w:t>
            </w:r>
          </w:p>
        </w:tc>
        <w:tc>
          <w:tcPr>
            <w:tcW w:w="3077" w:type="dxa"/>
            <w:shd w:val="clear" w:color="auto" w:fill="BFBFBF" w:themeFill="background1" w:themeFillShade="BF"/>
          </w:tcPr>
          <w:p w14:paraId="55B30856" w14:textId="29C48EAB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2: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5053A78E" w14:textId="3281251F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3: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344FC409" w14:textId="23BB2D54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4: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732051C0" w14:textId="6DD684F7" w:rsidR="009B4022" w:rsidRPr="00091833" w:rsidRDefault="009B402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Interesting Fact 5:</w:t>
            </w:r>
          </w:p>
        </w:tc>
      </w:tr>
      <w:tr w:rsidR="009B4022" w14:paraId="0D5D0687" w14:textId="77777777" w:rsidTr="009B4022">
        <w:tc>
          <w:tcPr>
            <w:tcW w:w="3077" w:type="dxa"/>
          </w:tcPr>
          <w:p w14:paraId="5BE54B18" w14:textId="3FC62D8F" w:rsidR="009B4022" w:rsidRPr="00014525" w:rsidRDefault="004204C8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 w:rsidRPr="00490961">
              <w:rPr>
                <w:rFonts w:ascii="Dreaming Outloud Pro" w:hAnsi="Dreaming Outloud Pro" w:cs="Dreaming Outloud Pro"/>
                <w:sz w:val="20"/>
                <w:szCs w:val="20"/>
              </w:rPr>
              <w:t>He was known as ‘</w:t>
            </w:r>
            <w:r w:rsidRPr="00490961">
              <w:rPr>
                <w:rFonts w:ascii="Dreaming Outloud Pro" w:hAnsi="Dreaming Outloud Pro" w:cs="Dreaming Outloud Pro"/>
                <w:color w:val="333333"/>
                <w:sz w:val="20"/>
                <w:szCs w:val="20"/>
                <w:shd w:val="clear" w:color="auto" w:fill="FFFFFF"/>
              </w:rPr>
              <w:t>possibly the best child artist in Britain</w:t>
            </w:r>
            <w:r w:rsidRPr="00490961">
              <w:rPr>
                <w:rFonts w:ascii="Dreaming Outloud Pro" w:hAnsi="Dreaming Outloud Pro" w:cs="Dreaming Outloud Pro"/>
                <w:color w:val="333333"/>
                <w:sz w:val="20"/>
                <w:szCs w:val="20"/>
                <w:shd w:val="clear" w:color="auto" w:fill="FFFFFF"/>
              </w:rPr>
              <w:t>’</w:t>
            </w:r>
          </w:p>
        </w:tc>
        <w:tc>
          <w:tcPr>
            <w:tcW w:w="3077" w:type="dxa"/>
          </w:tcPr>
          <w:p w14:paraId="067EB53C" w14:textId="3A2CECE9" w:rsidR="009B4022" w:rsidRPr="00C23A36" w:rsidRDefault="00282A17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90961">
              <w:rPr>
                <w:rFonts w:ascii="Dreaming Outloud Pro" w:hAnsi="Dreaming Outloud Pro" w:cs="Dreaming Outloud Pro"/>
                <w:sz w:val="20"/>
                <w:szCs w:val="20"/>
              </w:rPr>
              <w:t xml:space="preserve">Sold his first piece of art to the British Prime Minister </w:t>
            </w:r>
            <w:r w:rsidR="00490961" w:rsidRPr="00490961">
              <w:rPr>
                <w:rFonts w:ascii="Dreaming Outloud Pro" w:hAnsi="Dreaming Outloud Pro" w:cs="Dreaming Outloud Pro"/>
                <w:sz w:val="20"/>
                <w:szCs w:val="20"/>
              </w:rPr>
              <w:t>at age 8.</w:t>
            </w:r>
          </w:p>
        </w:tc>
        <w:tc>
          <w:tcPr>
            <w:tcW w:w="3078" w:type="dxa"/>
          </w:tcPr>
          <w:p w14:paraId="45FB6649" w14:textId="3E475747" w:rsidR="009B4022" w:rsidRPr="00C23A36" w:rsidRDefault="00490961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90961">
              <w:rPr>
                <w:rFonts w:ascii="Dreaming Outloud Pro" w:hAnsi="Dreaming Outloud Pro" w:cs="Dreaming Outloud Pro"/>
                <w:sz w:val="20"/>
                <w:szCs w:val="20"/>
              </w:rPr>
              <w:t>Wiltshire is autistic and didn’t communicate through speech until age 9.</w:t>
            </w:r>
          </w:p>
        </w:tc>
        <w:tc>
          <w:tcPr>
            <w:tcW w:w="3078" w:type="dxa"/>
          </w:tcPr>
          <w:p w14:paraId="588FCDCB" w14:textId="49D41B70" w:rsidR="009B4022" w:rsidRPr="00C23A36" w:rsidRDefault="00CF5D1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CF5D12">
              <w:rPr>
                <w:rFonts w:ascii="Dreaming Outloud Pro" w:hAnsi="Dreaming Outloud Pro" w:cs="Dreaming Outloud Pro"/>
                <w:sz w:val="20"/>
                <w:szCs w:val="20"/>
              </w:rPr>
              <w:t>Has travelled the world creating and selling his artwork.</w:t>
            </w:r>
          </w:p>
        </w:tc>
        <w:tc>
          <w:tcPr>
            <w:tcW w:w="3078" w:type="dxa"/>
          </w:tcPr>
          <w:p w14:paraId="25969C9D" w14:textId="77777777" w:rsidR="009B4022" w:rsidRDefault="00CF5D1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____________________________</w:t>
            </w:r>
          </w:p>
          <w:p w14:paraId="1FD6C555" w14:textId="5ED927DD" w:rsidR="00CF5D12" w:rsidRPr="00C23A36" w:rsidRDefault="00CF5D12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____________________________</w:t>
            </w:r>
          </w:p>
        </w:tc>
      </w:tr>
    </w:tbl>
    <w:p w14:paraId="5DFE5B1D" w14:textId="2069966E" w:rsidR="00F67AF4" w:rsidRDefault="00F67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8066E" w14:paraId="37B680C5" w14:textId="77777777" w:rsidTr="00452B4A">
        <w:tc>
          <w:tcPr>
            <w:tcW w:w="5129" w:type="dxa"/>
            <w:shd w:val="clear" w:color="auto" w:fill="BFBFBF" w:themeFill="background1" w:themeFillShade="BF"/>
          </w:tcPr>
          <w:p w14:paraId="2E1B0632" w14:textId="7A79930F" w:rsidR="00C23A36" w:rsidRDefault="00C23A36" w:rsidP="00C23A36">
            <w:pPr>
              <w:pStyle w:val="NoSpacing"/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What we will learn</w:t>
            </w:r>
            <w:r w:rsidR="00091833" w:rsidRPr="00091833">
              <w:rPr>
                <w:rFonts w:ascii="Dreaming Outloud Pro" w:hAnsi="Dreaming Outloud Pro" w:cs="Dreaming Outloud Pro"/>
                <w:sz w:val="28"/>
                <w:szCs w:val="28"/>
              </w:rPr>
              <w:t xml:space="preserve"> in this unit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5DC96508" w14:textId="3821555B" w:rsidR="00C23A36" w:rsidRDefault="00C23A36" w:rsidP="00C23A36">
            <w:pPr>
              <w:pStyle w:val="NoSpacing"/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Vocabulary: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1235DEF1" w14:textId="3ED777B4" w:rsidR="00C23A36" w:rsidRPr="00091833" w:rsidRDefault="00C23A36" w:rsidP="00C23A36">
            <w:pPr>
              <w:pStyle w:val="NoSpacing"/>
              <w:rPr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Images:</w:t>
            </w:r>
          </w:p>
        </w:tc>
      </w:tr>
      <w:tr w:rsidR="0018066E" w14:paraId="703F8A40" w14:textId="77777777" w:rsidTr="00C23A36">
        <w:tc>
          <w:tcPr>
            <w:tcW w:w="5129" w:type="dxa"/>
          </w:tcPr>
          <w:p w14:paraId="37E80CCE" w14:textId="77777777" w:rsidR="00FE0A68" w:rsidRPr="00C510E2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14"/>
                <w:szCs w:val="14"/>
              </w:rPr>
            </w:pPr>
          </w:p>
          <w:p w14:paraId="634F0DC1" w14:textId="4428A8AF" w:rsidR="00C23A36" w:rsidRPr="00FE0A68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 xml:space="preserve">- develop an understanding about the style of </w:t>
            </w:r>
            <w:r w:rsidR="002F62BE">
              <w:rPr>
                <w:rFonts w:ascii="Dreaming Outloud Pro" w:hAnsi="Dreaming Outloud Pro" w:cs="Dreaming Outloud Pro"/>
                <w:sz w:val="28"/>
                <w:szCs w:val="28"/>
              </w:rPr>
              <w:t>Stephen Wiltshire’s art</w:t>
            </w:r>
          </w:p>
          <w:p w14:paraId="6B95F963" w14:textId="4B48E676" w:rsidR="00FE0A68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>- recognise key features of John Dyer’s artwork</w:t>
            </w:r>
          </w:p>
          <w:p w14:paraId="088D8BFF" w14:textId="063555CD" w:rsidR="002F62BE" w:rsidRPr="00FE0A68" w:rsidRDefault="002F62BE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- use a single material to create art</w:t>
            </w:r>
          </w:p>
          <w:p w14:paraId="3EC1E8D9" w14:textId="45CC953C" w:rsidR="00FE0A68" w:rsidRPr="00FE0A68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>- how to develop tone</w:t>
            </w:r>
            <w:r w:rsidR="002F62BE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 depth</w:t>
            </w: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 xml:space="preserve"> in a line drawing</w:t>
            </w:r>
          </w:p>
          <w:p w14:paraId="179B0160" w14:textId="7214FA23" w:rsidR="00FE0A68" w:rsidRPr="00FE0A68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>- how to use simple shapes to create sketches</w:t>
            </w:r>
          </w:p>
          <w:p w14:paraId="4D70F339" w14:textId="58A4AF09" w:rsidR="002F62BE" w:rsidRPr="00FE0A68" w:rsidRDefault="00FE0A68" w:rsidP="00FE0A68">
            <w:pPr>
              <w:pStyle w:val="NoSpacing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E0A68">
              <w:rPr>
                <w:rFonts w:ascii="Dreaming Outloud Pro" w:hAnsi="Dreaming Outloud Pro" w:cs="Dreaming Outloud Pro"/>
                <w:sz w:val="28"/>
                <w:szCs w:val="28"/>
              </w:rPr>
              <w:t xml:space="preserve">- how to create art inspired by the work of </w:t>
            </w:r>
            <w:r w:rsidR="002F62BE">
              <w:rPr>
                <w:rFonts w:ascii="Dreaming Outloud Pro" w:hAnsi="Dreaming Outloud Pro" w:cs="Dreaming Outloud Pro"/>
                <w:sz w:val="28"/>
                <w:szCs w:val="28"/>
              </w:rPr>
              <w:t>Stephen Wiltshire</w:t>
            </w:r>
          </w:p>
          <w:p w14:paraId="6F76C866" w14:textId="6328ADA2" w:rsidR="00FE0A68" w:rsidRDefault="00FE0A68" w:rsidP="00C23A36">
            <w:pPr>
              <w:pStyle w:val="NoSpacing"/>
            </w:pPr>
          </w:p>
        </w:tc>
        <w:tc>
          <w:tcPr>
            <w:tcW w:w="5129" w:type="dxa"/>
            <w:vMerge w:val="restart"/>
          </w:tcPr>
          <w:p w14:paraId="16672E29" w14:textId="77777777" w:rsidR="00C510E2" w:rsidRDefault="002F62BE" w:rsidP="00C510E2">
            <w:pPr>
              <w:pStyle w:val="NoSpacing"/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</w:pPr>
            <w:r w:rsidRPr="002F62BE">
              <w:rPr>
                <w:rFonts w:ascii="Dreaming Outloud Pro" w:hAnsi="Dreaming Outloud Pro" w:cs="Dreaming Outloud Pro"/>
                <w:b/>
                <w:bCs/>
                <w:color w:val="040C28"/>
                <w:sz w:val="24"/>
                <w:szCs w:val="24"/>
              </w:rPr>
              <w:t>Figurative art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the opposite of abstract art</w:t>
            </w:r>
            <w:r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I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t shows clear and direct shapes that people can link to real-life things.</w:t>
            </w:r>
          </w:p>
          <w:p w14:paraId="15AFF617" w14:textId="120A6BEC" w:rsidR="002F62BE" w:rsidRDefault="002F62BE" w:rsidP="00C510E2">
            <w:pPr>
              <w:pStyle w:val="NoSpacing"/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</w:pPr>
            <w:r w:rsidRPr="002F62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shd w:val="clear" w:color="auto" w:fill="FFFFFF"/>
              </w:rPr>
              <w:t>Autism</w:t>
            </w:r>
            <w:r>
              <w:rPr>
                <w:rFonts w:ascii="Dreaming Outloud Pro" w:hAnsi="Dreaming Outloud Pro" w:cs="Dreaming Outloud Pro"/>
                <w:shd w:val="clear" w:color="auto" w:fill="FFFFFF"/>
              </w:rPr>
              <w:t xml:space="preserve"> - 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 xml:space="preserve">Autism </w:t>
            </w:r>
            <w:r w:rsidR="00E144E4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S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 xml:space="preserve">pectrum </w:t>
            </w:r>
            <w:r w:rsidR="00E144E4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D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isorder (ASD), usually called autism, is something you're born with. Autism means that </w:t>
            </w:r>
            <w:r w:rsidRPr="002F62BE">
              <w:rPr>
                <w:rFonts w:ascii="Dreaming Outloud Pro" w:hAnsi="Dreaming Outloud Pro" w:cs="Dreaming Outloud Pro"/>
                <w:color w:val="040C28"/>
                <w:sz w:val="24"/>
                <w:szCs w:val="24"/>
              </w:rPr>
              <w:t>the way you think about and experience the world is different to most people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. This means you can behave differently to most people and have different strengths and difficulties.</w:t>
            </w:r>
          </w:p>
          <w:p w14:paraId="4E48BFD2" w14:textId="5CB6AF13" w:rsidR="002F62BE" w:rsidRDefault="002F62BE" w:rsidP="00C510E2">
            <w:pPr>
              <w:pStyle w:val="NoSpacing"/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Cityscape </w:t>
            </w:r>
            <w:r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2F62BE"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  <w:t>In the visual arts, a cityscape is an artistic representation, such as a painting, drawing, print or photograph, of the physical aspects of a city</w:t>
            </w:r>
            <w:r w:rsidRPr="002F62BE"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  <w:p w14:paraId="0205B306" w14:textId="0A7A207A" w:rsidR="0018066E" w:rsidRPr="0018066E" w:rsidRDefault="0018066E" w:rsidP="00C510E2">
            <w:pPr>
              <w:pStyle w:val="NoSpacing"/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4D5156"/>
                <w:sz w:val="24"/>
                <w:szCs w:val="24"/>
                <w:shd w:val="clear" w:color="auto" w:fill="FFFFFF"/>
              </w:rPr>
              <w:t xml:space="preserve">Landmark </w:t>
            </w:r>
            <w:r w:rsidRPr="0018066E"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  <w:t xml:space="preserve">- </w:t>
            </w:r>
            <w:r w:rsidRPr="0018066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an object or feature of a landscape or town that is easily seen and recognized from a distance, especially one that enables someone to establish their location.</w:t>
            </w:r>
          </w:p>
          <w:p w14:paraId="28234D41" w14:textId="4DE3972D" w:rsidR="002F62BE" w:rsidRPr="002F62BE" w:rsidRDefault="002F62BE" w:rsidP="00C510E2">
            <w:pPr>
              <w:pStyle w:val="NoSpacing"/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4D5156"/>
                <w:sz w:val="24"/>
                <w:szCs w:val="24"/>
                <w:shd w:val="clear" w:color="auto" w:fill="FFFFFF"/>
              </w:rPr>
              <w:t xml:space="preserve">Exhibition </w:t>
            </w:r>
            <w:r w:rsidRPr="002F62BE">
              <w:rPr>
                <w:rFonts w:ascii="Dreaming Outloud Pro" w:hAnsi="Dreaming Outloud Pro" w:cs="Dreaming Outloud Pro"/>
                <w:color w:val="4D5156"/>
                <w:sz w:val="24"/>
                <w:szCs w:val="24"/>
                <w:shd w:val="clear" w:color="auto" w:fill="FFFFFF"/>
              </w:rPr>
              <w:t xml:space="preserve">- </w:t>
            </w:r>
            <w:r w:rsidRPr="002F62BE">
              <w:rPr>
                <w:rFonts w:ascii="Dreaming Outloud Pro" w:hAnsi="Dreaming Outloud Pro" w:cs="Dreaming Outloud Pro"/>
                <w:color w:val="202124"/>
                <w:sz w:val="24"/>
                <w:szCs w:val="24"/>
                <w:shd w:val="clear" w:color="auto" w:fill="FFFFFF"/>
              </w:rPr>
              <w:t>a public display of works of art or items of interest, held in an art gallery or museum or at a trade fair.</w:t>
            </w:r>
          </w:p>
          <w:p w14:paraId="3AF2F228" w14:textId="3611E015" w:rsidR="002F62BE" w:rsidRPr="002F62BE" w:rsidRDefault="002F62BE" w:rsidP="00C510E2">
            <w:pPr>
              <w:pStyle w:val="NoSpacing"/>
              <w:rPr>
                <w:rFonts w:ascii="Dreaming Outloud Pro" w:hAnsi="Dreaming Outloud Pro" w:cs="Dreaming Outloud Pro"/>
                <w:shd w:val="clear" w:color="auto" w:fill="FFFFFF"/>
              </w:rPr>
            </w:pPr>
          </w:p>
        </w:tc>
        <w:tc>
          <w:tcPr>
            <w:tcW w:w="5130" w:type="dxa"/>
            <w:vMerge w:val="restart"/>
          </w:tcPr>
          <w:p w14:paraId="1494EBBE" w14:textId="77777777" w:rsidR="00C23A36" w:rsidRDefault="0018066E" w:rsidP="00C23A36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7DE3F5" wp14:editId="5ADAA72E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47625</wp:posOffset>
                  </wp:positionV>
                  <wp:extent cx="2034540" cy="1380490"/>
                  <wp:effectExtent l="0" t="0" r="3810" b="0"/>
                  <wp:wrapSquare wrapText="bothSides"/>
                  <wp:docPr id="1957282567" name="Picture 3" descr="Drawing what our mouths cannot say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wing what our mouths cannot say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0E2">
              <w:t xml:space="preserve">   </w:t>
            </w:r>
          </w:p>
          <w:p w14:paraId="276FA052" w14:textId="4E37845D" w:rsidR="0018066E" w:rsidRPr="0018066E" w:rsidRDefault="0018066E" w:rsidP="0018066E"/>
          <w:p w14:paraId="6A1B78C0" w14:textId="1AE99BA6" w:rsidR="0018066E" w:rsidRPr="0018066E" w:rsidRDefault="0018066E" w:rsidP="0018066E"/>
          <w:p w14:paraId="49021983" w14:textId="31A3D905" w:rsidR="0018066E" w:rsidRPr="0018066E" w:rsidRDefault="0018066E" w:rsidP="0018066E"/>
          <w:p w14:paraId="4FF00A7E" w14:textId="4742C87C" w:rsidR="0018066E" w:rsidRPr="0018066E" w:rsidRDefault="0018066E" w:rsidP="0018066E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7656786" wp14:editId="13E532CD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280670</wp:posOffset>
                  </wp:positionV>
                  <wp:extent cx="2133600" cy="1488440"/>
                  <wp:effectExtent l="0" t="0" r="0" b="0"/>
                  <wp:wrapSquare wrapText="bothSides"/>
                  <wp:docPr id="1193262008" name="Picture 4" descr="Houston, Texas USA - Original Drawings and Prints for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uston, Texas USA - Original Drawings and Prints for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11B80" w14:textId="5E2823E2" w:rsidR="0018066E" w:rsidRDefault="0018066E" w:rsidP="0018066E"/>
          <w:p w14:paraId="1540C12D" w14:textId="68122AD1" w:rsidR="0018066E" w:rsidRPr="0018066E" w:rsidRDefault="0018066E" w:rsidP="0018066E">
            <w:pPr>
              <w:tabs>
                <w:tab w:val="left" w:pos="1284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E504F3" wp14:editId="778DBEFF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836930</wp:posOffset>
                  </wp:positionV>
                  <wp:extent cx="2061845" cy="1432560"/>
                  <wp:effectExtent l="0" t="0" r="0" b="0"/>
                  <wp:wrapSquare wrapText="bothSides"/>
                  <wp:docPr id="505138786" name="Picture 5" descr="NYC yellow cabs at Time Square - Original Drawings and Prints for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YC yellow cabs at Time Square - Original Drawings and Prints for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</w:tr>
      <w:tr w:rsidR="0018066E" w14:paraId="3C81E658" w14:textId="77777777" w:rsidTr="00452B4A">
        <w:tc>
          <w:tcPr>
            <w:tcW w:w="5129" w:type="dxa"/>
            <w:shd w:val="clear" w:color="auto" w:fill="BFBFBF" w:themeFill="background1" w:themeFillShade="BF"/>
          </w:tcPr>
          <w:p w14:paraId="50A7AE36" w14:textId="07C56F58" w:rsidR="00C23A36" w:rsidRDefault="00452B4A" w:rsidP="00452B4A">
            <w:pPr>
              <w:pStyle w:val="NoSpacing"/>
              <w:tabs>
                <w:tab w:val="center" w:pos="2456"/>
                <w:tab w:val="left" w:pos="3972"/>
              </w:tabs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ab/>
            </w:r>
            <w:r w:rsidR="0018066E">
              <w:rPr>
                <w:rFonts w:ascii="Dreaming Outloud Pro" w:hAnsi="Dreaming Outloud Pro" w:cs="Dreaming Outloud Pro"/>
                <w:sz w:val="28"/>
                <w:szCs w:val="28"/>
              </w:rPr>
              <w:t>Stephen Wiltshire</w:t>
            </w:r>
            <w:r w:rsidR="00C510E2">
              <w:rPr>
                <w:rFonts w:ascii="Dreaming Outloud Pro" w:hAnsi="Dreaming Outloud Pro" w:cs="Dreaming Outloud Pro"/>
                <w:sz w:val="28"/>
                <w:szCs w:val="28"/>
              </w:rPr>
              <w:t xml:space="preserve"> - Artist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ab/>
            </w:r>
          </w:p>
        </w:tc>
        <w:tc>
          <w:tcPr>
            <w:tcW w:w="5129" w:type="dxa"/>
            <w:vMerge/>
          </w:tcPr>
          <w:p w14:paraId="4BD33C49" w14:textId="77777777" w:rsidR="00C23A36" w:rsidRDefault="00C23A36" w:rsidP="00C23A36">
            <w:pPr>
              <w:pStyle w:val="NoSpacing"/>
            </w:pPr>
          </w:p>
        </w:tc>
        <w:tc>
          <w:tcPr>
            <w:tcW w:w="5130" w:type="dxa"/>
            <w:vMerge/>
          </w:tcPr>
          <w:p w14:paraId="01BCA13A" w14:textId="77777777" w:rsidR="00C23A36" w:rsidRDefault="00C23A36" w:rsidP="00C23A36">
            <w:pPr>
              <w:pStyle w:val="NoSpacing"/>
            </w:pPr>
          </w:p>
        </w:tc>
      </w:tr>
      <w:tr w:rsidR="0018066E" w14:paraId="46439A0B" w14:textId="77777777" w:rsidTr="00C23A36">
        <w:tc>
          <w:tcPr>
            <w:tcW w:w="5129" w:type="dxa"/>
          </w:tcPr>
          <w:p w14:paraId="5E6E8141" w14:textId="3AE5F6FD" w:rsidR="00091833" w:rsidRDefault="0018066E" w:rsidP="00C23A36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8F999CE" wp14:editId="12202DE7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36195</wp:posOffset>
                  </wp:positionV>
                  <wp:extent cx="2095500" cy="1150620"/>
                  <wp:effectExtent l="0" t="0" r="0" b="0"/>
                  <wp:wrapSquare wrapText="bothSides"/>
                  <wp:docPr id="483133785" name="Picture 1" descr="Meet Stephen Wiltshire, The Autistic Artist Who Can Draw Entire Cities From  Memory | lacienciadelcafe.com.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et Stephen Wiltshire, The Autistic Artist Who Can Draw Entire Cities From  Memory | lacienciadelcafe.com.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0E2">
              <w:t xml:space="preserve">            </w:t>
            </w:r>
          </w:p>
        </w:tc>
        <w:tc>
          <w:tcPr>
            <w:tcW w:w="5129" w:type="dxa"/>
            <w:vMerge/>
          </w:tcPr>
          <w:p w14:paraId="50618FCD" w14:textId="77777777" w:rsidR="00C23A36" w:rsidRDefault="00C23A36" w:rsidP="00C23A36">
            <w:pPr>
              <w:pStyle w:val="NoSpacing"/>
            </w:pPr>
          </w:p>
        </w:tc>
        <w:tc>
          <w:tcPr>
            <w:tcW w:w="5130" w:type="dxa"/>
            <w:vMerge/>
          </w:tcPr>
          <w:p w14:paraId="49D6889C" w14:textId="77777777" w:rsidR="00C23A36" w:rsidRDefault="00C23A36" w:rsidP="00C23A36">
            <w:pPr>
              <w:pStyle w:val="NoSpacing"/>
            </w:pPr>
          </w:p>
        </w:tc>
      </w:tr>
    </w:tbl>
    <w:p w14:paraId="0DBCCB1D" w14:textId="2F6A4F16" w:rsidR="00C23A36" w:rsidRDefault="00C23A36"/>
    <w:sectPr w:rsidR="00C23A36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1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3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num w:numId="1" w16cid:durableId="630475587">
    <w:abstractNumId w:val="4"/>
  </w:num>
  <w:num w:numId="2" w16cid:durableId="1922137972">
    <w:abstractNumId w:val="3"/>
  </w:num>
  <w:num w:numId="3" w16cid:durableId="969627676">
    <w:abstractNumId w:val="2"/>
  </w:num>
  <w:num w:numId="4" w16cid:durableId="616638702">
    <w:abstractNumId w:val="0"/>
  </w:num>
  <w:num w:numId="5" w16cid:durableId="6484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14525"/>
    <w:rsid w:val="00091833"/>
    <w:rsid w:val="000F634B"/>
    <w:rsid w:val="0018066E"/>
    <w:rsid w:val="001858E0"/>
    <w:rsid w:val="001F1083"/>
    <w:rsid w:val="00240C0B"/>
    <w:rsid w:val="00282A17"/>
    <w:rsid w:val="002A5155"/>
    <w:rsid w:val="002D455D"/>
    <w:rsid w:val="002F62BE"/>
    <w:rsid w:val="00311921"/>
    <w:rsid w:val="00331D36"/>
    <w:rsid w:val="00351569"/>
    <w:rsid w:val="0036089B"/>
    <w:rsid w:val="003B184F"/>
    <w:rsid w:val="003C5055"/>
    <w:rsid w:val="003E5587"/>
    <w:rsid w:val="003F3A58"/>
    <w:rsid w:val="004204C8"/>
    <w:rsid w:val="00452B4A"/>
    <w:rsid w:val="00470332"/>
    <w:rsid w:val="00490961"/>
    <w:rsid w:val="00524E2C"/>
    <w:rsid w:val="00530087"/>
    <w:rsid w:val="005474CB"/>
    <w:rsid w:val="00563850"/>
    <w:rsid w:val="00667EC6"/>
    <w:rsid w:val="006C06DA"/>
    <w:rsid w:val="006C1F89"/>
    <w:rsid w:val="00702765"/>
    <w:rsid w:val="007061F5"/>
    <w:rsid w:val="00791EAC"/>
    <w:rsid w:val="007A0068"/>
    <w:rsid w:val="007E640D"/>
    <w:rsid w:val="007F3DE7"/>
    <w:rsid w:val="00831FBE"/>
    <w:rsid w:val="00863A88"/>
    <w:rsid w:val="008F38C1"/>
    <w:rsid w:val="009179B5"/>
    <w:rsid w:val="0096363E"/>
    <w:rsid w:val="009829FD"/>
    <w:rsid w:val="00987819"/>
    <w:rsid w:val="00993FE6"/>
    <w:rsid w:val="009A2AC6"/>
    <w:rsid w:val="009B4022"/>
    <w:rsid w:val="00AE792A"/>
    <w:rsid w:val="00B3208B"/>
    <w:rsid w:val="00B73143"/>
    <w:rsid w:val="00B926E0"/>
    <w:rsid w:val="00BA150A"/>
    <w:rsid w:val="00BD12C9"/>
    <w:rsid w:val="00C05850"/>
    <w:rsid w:val="00C15AF9"/>
    <w:rsid w:val="00C23A36"/>
    <w:rsid w:val="00C32961"/>
    <w:rsid w:val="00C510E2"/>
    <w:rsid w:val="00C60E8A"/>
    <w:rsid w:val="00CA3DE6"/>
    <w:rsid w:val="00CF5D12"/>
    <w:rsid w:val="00DB138D"/>
    <w:rsid w:val="00E0399B"/>
    <w:rsid w:val="00E144E4"/>
    <w:rsid w:val="00E514C3"/>
    <w:rsid w:val="00E529F6"/>
    <w:rsid w:val="00EF2262"/>
    <w:rsid w:val="00F0370D"/>
    <w:rsid w:val="00F67AF4"/>
    <w:rsid w:val="00FB611B"/>
    <w:rsid w:val="00FE0A68"/>
    <w:rsid w:val="1A251EA0"/>
    <w:rsid w:val="3B6FC8C9"/>
    <w:rsid w:val="3B7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  <RE xmlns="deaea3f1-673c-476c-8c26-84b7cefc3b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5" ma:contentTypeDescription="Create a new document." ma:contentTypeScope="" ma:versionID="f5c4d0a107f94e887e1ccc5a97afb1f8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8f2a1014f1b2f05ba9dbffc99308fdbb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" ma:index="22" nillable="true" ma:displayName="RE" ma:format="Dropdown" ma:internalName="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71F43-4848-4436-A048-5B42B23921E1}">
  <ds:schemaRefs>
    <ds:schemaRef ds:uri="deaea3f1-673c-476c-8c26-84b7cefc3bcc"/>
    <ds:schemaRef ds:uri="http://schemas.microsoft.com/office/infopath/2007/PartnerControls"/>
    <ds:schemaRef ds:uri="http://purl.org/dc/terms/"/>
    <ds:schemaRef ds:uri="http://purl.org/dc/dcmitype/"/>
    <ds:schemaRef ds:uri="c79bad20-5f79-41a4-ba1e-f75c395d8c3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EABAD5-9108-40B2-A570-6974B6507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1776D-F9D5-4DAC-817F-B6EAA800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a3f1-673c-476c-8c26-84b7cefc3bcc"/>
    <ds:schemaRef ds:uri="c79bad20-5f79-41a4-ba1e-f75c395d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Nicole Sefton</cp:lastModifiedBy>
  <cp:revision>4</cp:revision>
  <dcterms:created xsi:type="dcterms:W3CDTF">2023-09-05T17:32:00Z</dcterms:created>
  <dcterms:modified xsi:type="dcterms:W3CDTF">2023-09-05T17:49:00Z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</Properties>
</file>